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97" w:rsidRPr="00F16597" w:rsidRDefault="00F16597" w:rsidP="00F16597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28"/>
          <w:szCs w:val="28"/>
        </w:rPr>
      </w:pPr>
      <w:r w:rsidRPr="00D918D6">
        <w:rPr>
          <w:rFonts w:ascii="方正小标宋简体" w:eastAsia="方正小标宋简体" w:hAnsi="黑体" w:cs="宋体" w:hint="eastAsia"/>
          <w:bCs/>
          <w:kern w:val="0"/>
          <w:sz w:val="28"/>
          <w:szCs w:val="28"/>
        </w:rPr>
        <w:t>华南师范大学2019年本科插班生职业技能证书审核指引</w:t>
      </w:r>
    </w:p>
    <w:p w:rsidR="00F16597" w:rsidRDefault="00F16597" w:rsidP="00F16597">
      <w:pPr>
        <w:widowControl/>
        <w:ind w:firstLine="645"/>
        <w:jc w:val="left"/>
        <w:rPr>
          <w:rFonts w:ascii="仿宋" w:eastAsia="仿宋" w:hAnsi="仿宋" w:cs="宋体" w:hint="eastAsia"/>
          <w:color w:val="222222"/>
          <w:kern w:val="0"/>
          <w:sz w:val="32"/>
          <w:szCs w:val="32"/>
        </w:rPr>
      </w:pPr>
    </w:p>
    <w:p w:rsidR="00F16597" w:rsidRDefault="00D918D6" w:rsidP="00F16597">
      <w:pPr>
        <w:widowControl/>
        <w:ind w:firstLine="645"/>
        <w:jc w:val="left"/>
        <w:rPr>
          <w:rFonts w:ascii="仿宋" w:eastAsia="仿宋" w:hAnsi="仿宋" w:cs="宋体" w:hint="eastAsia"/>
          <w:color w:val="222222"/>
          <w:kern w:val="0"/>
          <w:sz w:val="32"/>
          <w:szCs w:val="32"/>
        </w:rPr>
      </w:pPr>
      <w:r w:rsidRPr="00D918D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根据</w:t>
      </w:r>
      <w:r w:rsidRPr="00D918D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《广东省2019年普通高等学校本科插班生招生工作规定》（</w:t>
      </w:r>
      <w:r w:rsidRPr="00D918D6">
        <w:rPr>
          <w:rFonts w:ascii="仿宋" w:eastAsia="仿宋" w:hAnsi="仿宋" w:cs="宋体"/>
          <w:color w:val="222222"/>
          <w:kern w:val="0"/>
          <w:sz w:val="32"/>
          <w:szCs w:val="32"/>
        </w:rPr>
        <w:t>粤招办〔2018〕33号</w:t>
      </w:r>
      <w:r w:rsidRPr="00D918D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要求</w:t>
      </w:r>
      <w:r w:rsidRPr="00D918D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我校</w:t>
      </w:r>
      <w:r w:rsidR="00F16597"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职教师资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本科插班生电子商务（职业教育师范）、网络工程（职业教育师范）</w:t>
      </w:r>
      <w:r w:rsidR="00F16597"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专业职业技能证书审核要求如下：必须在报名确认截止日期（2019年1月9日）前取得与报考专业相对应的中级以上（含中级）职业资格技能等级证书。职业资格技能等级证书应属省级以上人力资源和社会保障部门主考（或授权）的中级以上（含中级）职业技能等级证书或省教育考试院主考的专业技能课程B级以上（含B级）证书，其中省级以上人力资源和社会保障部门主考（或授权）的中级以上（含中</w:t>
      </w:r>
      <w:bookmarkStart w:id="0" w:name="_GoBack"/>
      <w:bookmarkEnd w:id="0"/>
      <w:r w:rsidR="00F16597"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级）职业技能等级证书</w:t>
      </w:r>
      <w:r w:rsidR="00F16597" w:rsidRPr="00F16597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u w:val="single"/>
        </w:rPr>
        <w:t>参考目录</w:t>
      </w:r>
      <w:r w:rsidR="00F16597"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如下：</w:t>
      </w:r>
    </w:p>
    <w:p w:rsidR="00D918D6" w:rsidRDefault="00D918D6" w:rsidP="00F16597">
      <w:pPr>
        <w:widowControl/>
        <w:ind w:firstLine="645"/>
        <w:jc w:val="left"/>
        <w:rPr>
          <w:rFonts w:ascii="仿宋" w:eastAsia="仿宋" w:hAnsi="仿宋" w:cs="宋体" w:hint="eastAsia"/>
          <w:color w:val="222222"/>
          <w:kern w:val="0"/>
          <w:sz w:val="32"/>
          <w:szCs w:val="32"/>
        </w:rPr>
      </w:pPr>
      <w:r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电子商务师、图形图像应用处理制作员、多媒体作品制作员、计算机网络管理员、网页制作操作员、网络编辑员、应用编程技术操作员、局域网管理员、计算机系统操作工、网络课件设计师、智能楼宇管理师、数字视频策划制作师、计算机修理工、三维动画设计员、计算机程序设计员、电脑照排工、计算机操作员、计算机文字录入处理员、计算机辅助设计绘图员、办公软件应用、PC机组装调试与维修、数据库应用操作员、计算机多媒体软件制作操作员、因特网应用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</w:t>
      </w:r>
      <w:r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计算机辅助设计、制图员、专业排版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等</w:t>
      </w:r>
      <w:r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918D6" w:rsidRDefault="00D918D6" w:rsidP="00D918D6">
      <w:pPr>
        <w:widowControl/>
        <w:ind w:firstLine="645"/>
        <w:jc w:val="left"/>
        <w:rPr>
          <w:rFonts w:ascii="仿宋" w:eastAsia="仿宋" w:hAnsi="仿宋" w:cs="宋体" w:hint="eastAsia"/>
          <w:color w:val="222222"/>
          <w:kern w:val="0"/>
          <w:sz w:val="32"/>
          <w:szCs w:val="32"/>
        </w:rPr>
      </w:pPr>
    </w:p>
    <w:p w:rsidR="00D918D6" w:rsidRDefault="00D918D6" w:rsidP="00D918D6">
      <w:pPr>
        <w:widowControl/>
        <w:wordWrap w:val="0"/>
        <w:ind w:firstLine="645"/>
        <w:jc w:val="right"/>
        <w:rPr>
          <w:rFonts w:ascii="仿宋" w:eastAsia="仿宋" w:hAnsi="仿宋" w:cs="宋体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华南师范大学</w:t>
      </w:r>
      <w:r w:rsidR="00F16597"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招生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考试处 </w:t>
      </w:r>
    </w:p>
    <w:p w:rsidR="004C734A" w:rsidRPr="00D918D6" w:rsidRDefault="00F16597" w:rsidP="00D918D6">
      <w:pPr>
        <w:widowControl/>
        <w:wordWrap w:val="0"/>
        <w:ind w:firstLine="645"/>
        <w:jc w:val="righ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2018年12月</w:t>
      </w:r>
      <w:r w:rsidR="00D918D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18</w:t>
      </w:r>
      <w:r w:rsidRPr="00F1659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日</w:t>
      </w:r>
      <w:r w:rsidR="00D918D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</w:t>
      </w:r>
    </w:p>
    <w:sectPr w:rsidR="004C734A" w:rsidRPr="00D918D6" w:rsidSect="00D918D6">
      <w:pgSz w:w="11906" w:h="16838"/>
      <w:pgMar w:top="1134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97"/>
    <w:rsid w:val="004C734A"/>
    <w:rsid w:val="009F39ED"/>
    <w:rsid w:val="00D918D6"/>
    <w:rsid w:val="00F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5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余开业 </dc:creator>
  <cp:lastModifiedBy>余开业 </cp:lastModifiedBy>
  <cp:revision>1</cp:revision>
  <dcterms:created xsi:type="dcterms:W3CDTF">2018-12-18T08:24:00Z</dcterms:created>
  <dcterms:modified xsi:type="dcterms:W3CDTF">2018-12-18T08:43:00Z</dcterms:modified>
</cp:coreProperties>
</file>